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47" w:type="dxa"/>
        <w:jc w:val="center"/>
        <w:tblLook w:val="04A0" w:firstRow="1" w:lastRow="0" w:firstColumn="1" w:lastColumn="0" w:noHBand="0" w:noVBand="1"/>
      </w:tblPr>
      <w:tblGrid>
        <w:gridCol w:w="855"/>
        <w:gridCol w:w="1398"/>
        <w:gridCol w:w="6394"/>
      </w:tblGrid>
      <w:tr w:rsidR="004C2AA2" w:rsidRPr="00927980" w:rsidTr="004C2AA2">
        <w:trPr>
          <w:trHeight w:val="630"/>
          <w:jc w:val="center"/>
        </w:trPr>
        <w:tc>
          <w:tcPr>
            <w:tcW w:w="864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28"/>
              </w:rPr>
              <w:t>第一批第三方监督评估机制专业人员名单</w:t>
            </w:r>
          </w:p>
        </w:tc>
      </w:tr>
      <w:tr w:rsidR="004C2AA2" w:rsidRPr="00927980" w:rsidTr="004C2AA2">
        <w:trPr>
          <w:trHeight w:val="375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6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丁继华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北京新世纪跨国公司研究所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于宁杰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国浩律师（福州）事务所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于莽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中国移动通信集团公司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于腾群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中国铁路工程集团有限公司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万汉英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武汉正浩会计师事务有限公司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马红艳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国家开发投资集团有限公司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马明德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北京德京邦律师事务所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马波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海南大信骏成税务师事务所有限责任公司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马爱文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中国计量测试学会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马辉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全联环境服务业商会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马德伟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中粮集团有限公司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王一楠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中非民间商会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王云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尤尼泰（新疆）税务师事务所有限公司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王书宝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中国电力建设股份有限公司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王正志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北京高文律师事务所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王冬朴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生态环境部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王立勇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中国航空发动机集团有限公司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王华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中汇国瑞（青海）税务师事务所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王红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北京雅正律师事务所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王进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北京金诚同达（杭州）律师事务所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王志乐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北京新世纪跨国公司研究所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王佩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湖北中翰裕众税务师事务有限公司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王金霞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吉林正邦税务师事务所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王波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永拓会计师事务所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王娇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辽宁成功金盟（自贸区）律师事务所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王晓冬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中国计量协会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王铼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上海政法学院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王楠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中国安全防范产品行业协会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王霁虹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北京市中伦律师事务所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尤嵩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车捷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国浩律师（南京）事务所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方松林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湖北鸣伸律师事务所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计岩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鞍钢集团有限公司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孔雪屏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中国电子信息产业集团有限公司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邓思清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最高人民检察院检察理论研究所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邓艳芳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中联税务师事务所有限公司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石文先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中审众环会计师事务所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石磊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最高人民检察院检察理论研究所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史新章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冯朔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信永中和（北京）税务师事务所有限责任公司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成焱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吕立秋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北京观韬中茂律师事务所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吕凯峰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朱志春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湖南中翰益商税务师事务所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朱建弟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立信会计师事务所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朱玲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立信税务师事务所山东分所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任荣东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国家知识产权局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刘天永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北京华税律师事务所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刘正东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上海市君悦律师事务所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刘汉霞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中国检验检疫科学研究院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刘沐雨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刘恩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浙江智仁律师事务所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刘斌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生态环境部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刘新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北京雷杰展达律师事务所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江小三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立信中联会计师事务所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安光胜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大连硕华税务师事务所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孙文军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天健会计师事务所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孙智红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辽宁丰源律师事务所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孙瑞玺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山东达洋律师事务所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苏祖耀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广东经纶君厚律师事务所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杜江波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中国石油化工集团有限公司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杜跃进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全国工商联大数据运维（网络安全）委员会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李正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全国工商联五金机电商会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李存周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天津中翰英特税务师事务所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李光宇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河南凯桥税务师事务所有限公司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李江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北京市中兆律师事务所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李志强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中国公路建设行业协会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李阿吉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上海品正方远管理咨询有限公司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李岳德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贵州省工商联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李轶群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中国工商出版社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李晓林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江苏省工商联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72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李晓晖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北京市广盛律师事务所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李晓敏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中勤万信会计师事务所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李铮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北京市中伦文德律师事务所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李超峰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北京汇祥律师事务所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李朝晖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中国核工业集团有限公司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李锐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安徽中锐税务师事务所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李斌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北京植德律师事务所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李静染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广东良匠律师事务所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李嘉杰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北京市环球律师事务所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李曦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湖南省工商联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杨伟东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上海格联律师事务所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杨建伟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湖南金州律师事务所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杨茜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上海市工商联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杨钧辉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江苏瀛元律师事务所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杨洪丰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杨晖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全国工商联人力资源服务业委员会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杨涛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中审亚太会计师事务所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肖昀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贵州大成税园税务师事务所有限公司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吴兴印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广东志高律师事务所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吴丽光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大华税务师事务所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吴姜宏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国家电力投资集团有限公司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吴巍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北京市金杜律师事务所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别涛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生态环境部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何英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广东正中国穗税务师事务所有限公司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何炜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国家知识产权局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沈田丰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国浩律师（杭州）事务所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沈建林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立信会计师事务所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沈腾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北京市帅和律师事务所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宋成雁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黑龙江华诚众和税务师事务所有限责任公司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宋刚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信永中和会计师事务所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张云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中国计量大学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张本良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北京卓海律师事务所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张必来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浙江省工商联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张华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中国航空集团有限公司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张后虎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生态环境部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张杰庭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全联民办教育出资者商会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张顺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中国国际贸易促进委员会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109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张继烈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中国东方电气集团有限公司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张晶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张智超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中国国际贸易促进委员会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张智辉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最高人民检察院（退休）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张瑞英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河北中翰方远诚税务师事务所有限公司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陈小柳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陈志江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陈建强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福建省工商联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陈昱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福建联合信实律师事务所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陈胜华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北京兴华会计师事务所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陈继山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广东省工商联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陈锦棋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信永中和会计师事务所广州分所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陈骞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广东百勤律师事务所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陈磊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最高人民检察院检察理论研究所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陈耀军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中国中小商业企业协会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林为民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林培霞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厦门红大税务师事务所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欧阳昌裕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国家电网有限公司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季诺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上海市方达律师事务所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岳向阳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国家检察官学院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金鑫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致同会计师事务所武汉分所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周成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湖北周成律师事务所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周全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中国国际贸易促进委员会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周更强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中国银行业协会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周塞军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北京天驰君泰律师事务所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周福辉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辽宁省工商联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周磊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北京市环球律师事务所上海分所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周燕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庞永刚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信永中和（成都）税务师事务所有限公司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郑佳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北京中银律师事务所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孟德荣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浙江六和律师事务所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赵正挺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全联房地产商会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赵永清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浙江盛宁律师事务所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赵柯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生态环境部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赵敏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中国化工装备协会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赵颖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中国石油天然气集团有限公司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赵黎明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陕西海普睿诚律师事务所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146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胡超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大华会计师事务所浙江万邦分所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钟宝申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全联新能源商会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段磊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俞卫锋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上海市通力律师事务所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贺晓辉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湖南一星律师事务所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袁小强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中汇（浙江）税务师事务所有限公司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袁志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北京炜衡（成都）律师事务所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原如斌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陕西中税网通税务师事务所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顾建敏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华税（南京）税务师事务所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徐永建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中国航空油料集团有限公司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徐建军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北京德恒律师事务所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徐建宏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国家知识产权局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徐冠巨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中国民间商会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徐紫明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中兴华会计师事务所江苏分所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徐鹤喃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国家检察官学院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高允斌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江苏国瑞兴光税务师事务所有限公司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高明芹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山东鸢都英合律师事务所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高金林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四川瑞则信律师事务所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高金波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北京汉龙律师事务所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郭志强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郭建礼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山东省工商联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郭俊秀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中国东方航空集团有限公司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郭凌晨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北京新世纪跨国公司研究所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郭澳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天衡会计师事务所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唐国良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中国诚通控股集团有限公司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涂文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全国工商联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涂振连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容诚会计师事务所南京分所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黄立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全国工商联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黄建雯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北京市金杜律师事务所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黄薇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北京观韬中茂律师事务所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梅向荣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北京市盈科律师事务所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梅贵琴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中瑞诚会计师事务所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曹小寅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江苏法德东恒律师事务所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龚健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天健税务师事务所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章祖达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中国国际技术智力合作集团有限公司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阎敏才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最高人民检察院（退休）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梁恒青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重庆睿捷税务师事务所有限公司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183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尉立东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全联并购公会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彭伟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最高人民检察院（退休）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彭国栋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中兴财光华会计师事务所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彭斌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湖北省工商联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葛海林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华税（广东）税务师事务所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蒋力峥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广西瑞林税务师事务所有限责任公司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韩永安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陕西永嘉信律师事务所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韩瑞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中国国际贸易促进委员会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韩旗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江苏中虑律师事务所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程志刚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天健会计师事务所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童朋方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北京德润律师事务所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曾少军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全联新能源商会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温新明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北京市华策律师事务所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谢鹏程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最高人民检察院检察理论研究所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赖晓东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生态环境部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慈正开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中国交通建设集团有限公司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蔡巍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最高人民检察院检察理论研究所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谭红旭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北京兴华会计师事务所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熊斌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云南尤尼泰税务师事务所有限公司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缪丹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国家市场监督管理总局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缪志坚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天健会计师事务所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颜如寿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浙江天平会计师事务所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潘晓姿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中汇会计师事务所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薛玮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天圆全会计师事务所湖北分所</w:t>
            </w:r>
          </w:p>
        </w:tc>
      </w:tr>
      <w:tr w:rsidR="004C2AA2" w:rsidRPr="00927980" w:rsidTr="004C2AA2">
        <w:trPr>
          <w:trHeight w:val="300"/>
          <w:jc w:val="center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207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魏光清</w:t>
            </w:r>
          </w:p>
        </w:tc>
        <w:tc>
          <w:tcPr>
            <w:tcW w:w="6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AA2" w:rsidRPr="00927980" w:rsidRDefault="004C2AA2" w:rsidP="00164DD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7980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宁夏永税通税务师事务所</w:t>
            </w:r>
          </w:p>
        </w:tc>
      </w:tr>
    </w:tbl>
    <w:p w:rsidR="004A0CF5" w:rsidRDefault="004A0CF5">
      <w:bookmarkStart w:id="0" w:name="_GoBack"/>
      <w:bookmarkEnd w:id="0"/>
    </w:p>
    <w:sectPr w:rsidR="004A0C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C98"/>
    <w:rsid w:val="004A0CF5"/>
    <w:rsid w:val="004C2AA2"/>
    <w:rsid w:val="00F0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E9EEEA-3851-434A-BBF8-B655C911A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2A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606</Words>
  <Characters>3457</Characters>
  <Application>Microsoft Office Word</Application>
  <DocSecurity>0</DocSecurity>
  <Lines>28</Lines>
  <Paragraphs>8</Paragraphs>
  <ScaleCrop>false</ScaleCrop>
  <Company/>
  <LinksUpToDate>false</LinksUpToDate>
  <CharactersWithSpaces>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周全</dc:creator>
  <cp:keywords/>
  <dc:description/>
  <cp:lastModifiedBy>周全</cp:lastModifiedBy>
  <cp:revision>2</cp:revision>
  <dcterms:created xsi:type="dcterms:W3CDTF">2021-12-15T07:45:00Z</dcterms:created>
  <dcterms:modified xsi:type="dcterms:W3CDTF">2021-12-15T07:46:00Z</dcterms:modified>
</cp:coreProperties>
</file>